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D9" w:rsidRPr="007276DD" w:rsidRDefault="004327D9" w:rsidP="004327D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4327D9">
        <w:rPr>
          <w:rFonts w:ascii="Arial" w:eastAsia="Times New Roman" w:hAnsi="Arial" w:cs="Arial"/>
          <w:b/>
          <w:bCs/>
          <w:color w:val="FF6600"/>
          <w:sz w:val="52"/>
          <w:lang w:eastAsia="cs-CZ"/>
        </w:rPr>
        <w:t>MODÁLNÍ SLOVESA</w:t>
      </w:r>
      <w:r w:rsidRPr="007276DD">
        <w:rPr>
          <w:rFonts w:ascii="Arial" w:eastAsia="Times New Roman" w:hAnsi="Arial" w:cs="Arial"/>
          <w:b/>
          <w:bCs/>
          <w:color w:val="FF6600"/>
          <w:sz w:val="27"/>
          <w:szCs w:val="27"/>
          <w:lang w:eastAsia="cs-CZ"/>
        </w:rPr>
        <w:br/>
      </w:r>
      <w:r w:rsidRPr="007276DD">
        <w:rPr>
          <w:rFonts w:ascii="Arial" w:eastAsia="Times New Roman" w:hAnsi="Arial" w:cs="Arial"/>
          <w:b/>
          <w:bCs/>
          <w:color w:val="FF6600"/>
          <w:sz w:val="27"/>
          <w:szCs w:val="27"/>
          <w:lang w:eastAsia="cs-CZ"/>
        </w:rPr>
        <w:br/>
      </w:r>
    </w:p>
    <w:p w:rsidR="004327D9" w:rsidRPr="004327D9" w:rsidRDefault="004327D9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- </w:t>
      </w: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modální neboli způsobová slovesa modifikují význam slovesa</w:t>
      </w: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- </w:t>
      </w:r>
      <w:r w:rsidRPr="004327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všechna se časují </w:t>
      </w:r>
      <w:r w:rsidRPr="004327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v jednotném čísle nepravidelně</w:t>
      </w: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v množném pak pravidelně</w:t>
      </w: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  <w:t xml:space="preserve">- </w:t>
      </w:r>
      <w:r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   </w:t>
      </w:r>
      <w:r w:rsidRPr="004327D9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v jednotném čísle mění (vyjma </w:t>
      </w:r>
      <w:proofErr w:type="spellStart"/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sollen</w:t>
      </w:r>
      <w:proofErr w:type="spellEnd"/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) kmenovou souhlásku, přičemž tvar 1. a 3. osoby je identický </w:t>
      </w:r>
    </w:p>
    <w:p w:rsidR="004327D9" w:rsidRDefault="004327D9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7276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276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noProof/>
          <w:lang w:eastAsia="cs-CZ"/>
        </w:rPr>
        <w:drawing>
          <wp:inline distT="0" distB="0" distL="0" distR="0">
            <wp:extent cx="5772150" cy="3695700"/>
            <wp:effectExtent l="19050" t="0" r="0" b="0"/>
            <wp:docPr id="1" name="obrázek 1" descr="Image result for modální slovesa němč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dální slovesa němči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dürfen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= smět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darf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smím                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darf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nicht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smím</w:t>
      </w: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können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= moci, umět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kann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mohu, umím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kann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nicht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mohu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, ne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umím</w:t>
      </w: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mögen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– mít rád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mag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mám rád          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mag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nicht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mám rád</w:t>
      </w: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müssen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= muset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muss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musím            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muss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nicht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= Já 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musím</w:t>
      </w: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sollen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= mít za povinnost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soll = Já mám za povinnost  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soll </w:t>
      </w: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nicht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mám za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pov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wollen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= chtít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will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chci                     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will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nicht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chci</w:t>
      </w: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wissen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= vědět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weiβ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= Já vím                    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weiβ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nicht</w:t>
      </w:r>
      <w:proofErr w:type="spellEnd"/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= Já </w:t>
      </w:r>
      <w:r w:rsidRPr="004A23D6">
        <w:rPr>
          <w:rFonts w:ascii="Arial" w:eastAsia="Times New Roman" w:hAnsi="Arial" w:cs="Arial"/>
          <w:b/>
          <w:color w:val="333333"/>
          <w:sz w:val="21"/>
          <w:szCs w:val="21"/>
          <w:lang w:eastAsia="cs-CZ"/>
        </w:rPr>
        <w:t>ne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vím</w:t>
      </w: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4A23D6" w:rsidRDefault="004A23D6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4327D9" w:rsidRPr="004327D9" w:rsidRDefault="004327D9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</w:pPr>
      <w:r w:rsidRPr="007276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276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- modální slovesa se většinou používají společně s významovým slovesem, které stojí na konci věty v</w:t>
      </w:r>
      <w:r w:rsidRPr="004327D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 </w:t>
      </w:r>
      <w:r w:rsidRPr="007276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infinitivu</w:t>
      </w:r>
    </w:p>
    <w:p w:rsidR="004327D9" w:rsidRPr="007276DD" w:rsidRDefault="004327D9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tbl>
      <w:tblPr>
        <w:tblW w:w="106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5"/>
        <w:gridCol w:w="5340"/>
      </w:tblGrid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muss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 jeden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Tag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trainieren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Musím každý den trénovat.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Die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Arbeit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soll</w:t>
            </w:r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morgen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fertig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sein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Práce má být do zítřka hotová.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lastRenderedPageBreak/>
              <w:t>Können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Sie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Deutsch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sprechen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?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Umíte mluvit německy?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Wir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mögen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keine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Süßigkeiten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Nechceme / nemáme rádi sladkosti.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Ihr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dürft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nicht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schreien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Nesmíte křičet.</w:t>
            </w:r>
          </w:p>
          <w:p w:rsidR="004327D9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</w:pPr>
          </w:p>
          <w:p w:rsidR="004327D9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</w:pPr>
          </w:p>
          <w:p w:rsidR="004327D9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</w:pPr>
          </w:p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</w:p>
        </w:tc>
      </w:tr>
    </w:tbl>
    <w:p w:rsidR="004327D9" w:rsidRPr="004327D9" w:rsidRDefault="004327D9" w:rsidP="004327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</w:pPr>
      <w:r w:rsidRPr="007276D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cs-CZ"/>
        </w:rPr>
        <w:br/>
      </w:r>
      <w:r w:rsidRPr="007276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- změnou modálního slovesa se zcela změní smysl věty</w:t>
      </w:r>
    </w:p>
    <w:p w:rsidR="004327D9" w:rsidRPr="007276DD" w:rsidRDefault="004327D9" w:rsidP="00432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106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5"/>
        <w:gridCol w:w="5340"/>
      </w:tblGrid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will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Klavier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spielen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Chci hrát na klavír.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muss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Klavier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spielen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Musím hrát na klavír.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kann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Klavier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spielen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Umím hrát na klavír.</w:t>
            </w:r>
          </w:p>
        </w:tc>
      </w:tr>
    </w:tbl>
    <w:p w:rsidR="004327D9" w:rsidRPr="007276DD" w:rsidRDefault="004327D9" w:rsidP="00432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276D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cs-CZ"/>
        </w:rPr>
        <w:br/>
      </w:r>
      <w:r w:rsidRPr="007276DD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cs-CZ"/>
        </w:rPr>
        <w:t>- způsobová slovesa se používají i samostatně</w:t>
      </w:r>
    </w:p>
    <w:tbl>
      <w:tblPr>
        <w:tblW w:w="106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5"/>
        <w:gridCol w:w="5340"/>
      </w:tblGrid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Er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kann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Deutsch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Umí německy.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 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FF6600"/>
                <w:sz w:val="21"/>
                <w:lang w:eastAsia="cs-CZ"/>
              </w:rPr>
              <w:t>weiß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 es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nicht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Nevím to.</w:t>
            </w:r>
          </w:p>
        </w:tc>
      </w:tr>
    </w:tbl>
    <w:p w:rsidR="004327D9" w:rsidRPr="007276DD" w:rsidRDefault="004327D9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7276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276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:rsidR="004327D9" w:rsidRPr="007276DD" w:rsidRDefault="004327D9" w:rsidP="004327D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  <w:lang w:eastAsia="cs-CZ"/>
        </w:rPr>
      </w:pPr>
      <w:r w:rsidRPr="007276DD">
        <w:rPr>
          <w:rFonts w:ascii="Arial" w:eastAsia="Times New Roman" w:hAnsi="Arial" w:cs="Arial"/>
          <w:b/>
          <w:bCs/>
          <w:color w:val="000000"/>
          <w:sz w:val="27"/>
          <w:lang w:eastAsia="cs-CZ"/>
        </w:rPr>
        <w:t>PAMATUJ</w:t>
      </w:r>
      <w:r w:rsidRPr="007276DD">
        <w:rPr>
          <w:rFonts w:ascii="Arial" w:eastAsia="Times New Roman" w:hAnsi="Arial" w:cs="Arial"/>
          <w:b/>
          <w:bCs/>
          <w:color w:val="FF6600"/>
          <w:sz w:val="27"/>
          <w:szCs w:val="27"/>
          <w:lang w:eastAsia="cs-CZ"/>
        </w:rPr>
        <w:br/>
      </w:r>
      <w:r w:rsidRPr="007276DD">
        <w:rPr>
          <w:rFonts w:ascii="Arial" w:eastAsia="Times New Roman" w:hAnsi="Arial" w:cs="Arial"/>
          <w:b/>
          <w:bCs/>
          <w:color w:val="FF6600"/>
          <w:sz w:val="27"/>
          <w:szCs w:val="27"/>
          <w:lang w:eastAsia="cs-CZ"/>
        </w:rPr>
        <w:br/>
      </w:r>
    </w:p>
    <w:p w:rsidR="004327D9" w:rsidRPr="007276DD" w:rsidRDefault="004327D9" w:rsidP="004327D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- sloveso </w:t>
      </w:r>
      <w:proofErr w:type="spellStart"/>
      <w:r w:rsidRPr="004327D9">
        <w:rPr>
          <w:rFonts w:ascii="Arial" w:eastAsia="Times New Roman" w:hAnsi="Arial" w:cs="Arial"/>
          <w:b/>
          <w:bCs/>
          <w:color w:val="FF6600"/>
          <w:sz w:val="24"/>
          <w:szCs w:val="24"/>
          <w:lang w:eastAsia="cs-CZ"/>
        </w:rPr>
        <w:t>wissen</w:t>
      </w:r>
      <w:proofErr w:type="spellEnd"/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  <w:r w:rsidRPr="004327D9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(vědět / znát)</w:t>
      </w: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není ani modální ani pomocné, přesto se ale časuje nepravidelně</w:t>
      </w:r>
      <w:r w:rsidRPr="007276DD">
        <w:rPr>
          <w:rFonts w:ascii="Arial" w:eastAsia="Times New Roman" w:hAnsi="Arial" w:cs="Arial"/>
          <w:color w:val="333333"/>
          <w:sz w:val="24"/>
          <w:szCs w:val="24"/>
          <w:lang w:eastAsia="cs-CZ"/>
        </w:rPr>
        <w:br/>
      </w:r>
    </w:p>
    <w:p w:rsidR="004327D9" w:rsidRPr="007276DD" w:rsidRDefault="004327D9" w:rsidP="004327D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7276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tbl>
      <w:tblPr>
        <w:tblW w:w="106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5"/>
        <w:gridCol w:w="5340"/>
      </w:tblGrid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weiß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nicht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Nevím.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Weißt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du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ihren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Namen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?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Znáš její jméno?</w:t>
            </w:r>
          </w:p>
        </w:tc>
      </w:tr>
      <w:tr w:rsidR="004327D9" w:rsidRPr="007276DD" w:rsidTr="00343C17">
        <w:tc>
          <w:tcPr>
            <w:tcW w:w="5355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Ihr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wisst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genau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,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was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ich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 xml:space="preserve"> </w:t>
            </w:r>
            <w:proofErr w:type="spellStart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meine</w:t>
            </w:r>
            <w:proofErr w:type="spellEnd"/>
            <w:r w:rsidRPr="007276DD">
              <w:rPr>
                <w:rFonts w:ascii="Arial" w:eastAsia="Times New Roman" w:hAnsi="Arial" w:cs="Arial"/>
                <w:b/>
                <w:bCs/>
                <w:color w:val="087CD4"/>
                <w:sz w:val="21"/>
                <w:lang w:eastAsia="cs-CZ"/>
              </w:rPr>
              <w:t>. </w:t>
            </w: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hideMark/>
          </w:tcPr>
          <w:p w:rsidR="004327D9" w:rsidRPr="007276DD" w:rsidRDefault="004327D9" w:rsidP="00343C1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</w:pPr>
            <w:r w:rsidRPr="007276DD">
              <w:rPr>
                <w:rFonts w:ascii="Arial" w:eastAsia="Times New Roman" w:hAnsi="Arial" w:cs="Arial"/>
                <w:color w:val="087CD4"/>
                <w:sz w:val="21"/>
                <w:lang w:eastAsia="cs-CZ"/>
              </w:rPr>
              <w:t>Víte přesně, co mám na mysli.</w:t>
            </w:r>
          </w:p>
        </w:tc>
      </w:tr>
    </w:tbl>
    <w:p w:rsidR="001B64CE" w:rsidRDefault="001B64CE"/>
    <w:sectPr w:rsidR="001B64CE" w:rsidSect="00432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27D9"/>
    <w:rsid w:val="001B64CE"/>
    <w:rsid w:val="004327D9"/>
    <w:rsid w:val="004A23D6"/>
    <w:rsid w:val="00941F41"/>
    <w:rsid w:val="00CA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7D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7D9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2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2020-03-04T15:14:00Z</dcterms:created>
  <dcterms:modified xsi:type="dcterms:W3CDTF">2020-03-12T15:24:00Z</dcterms:modified>
</cp:coreProperties>
</file>